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082A" w:rsidRPr="0035429E" w:rsidRDefault="009D40D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243840</wp:posOffset>
                </wp:positionV>
                <wp:extent cx="2160270" cy="39624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A2A" w:rsidRPr="003C27FF" w:rsidRDefault="00284A2A" w:rsidP="003C27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19.2pt;width:170.1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Rs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FJju9J1KwOm+Azc9wLbxNJWq7k4U3xXiYlMTvqcrKUVfU1JCdr656T67OuIo&#10;A7LrP4kSwpCDFhZoqGRrAKEZCNCBpcczMyaVAjYDP/KCORwVcHYdR0FoqXNJMt3upNIfqGiRMVIs&#10;gXmLTo53SptsSDK5mGBc5KxpLPsNf7EBjuMOxIar5sxkYcl8ir14u9guQicMoq0TelnmrPJN6ES5&#10;P59l19lmk/m/TFw/TGpWlpSbMJOw/PDPiDtJfJTEWVpKNKw0cCYlJfe7TSPRkYCwc/vZnsPJxc19&#10;mYZtAtTyqiQfmrkOYiePFnMnzMOZE8+9heP58TqOvDAOs/xlSXeM038vCfUpjmfBbBTTJelXtXn2&#10;e1sbSVqmYXQ0rE3x4uxEEiPBLS8ttZqwZrSftcKkf2kF0D0RbQVrNDqqVQ+7AVCMineifATpSgHK&#10;AhHCvAOjFvInRj3MjhSrHwciKUbNRw7yN4NmMuRk7CaD8AKuplhjNJobPQ6kQyfZvgbk8YFxsYIn&#10;UjGr3ksWp4cF88AWcZpdZuA8/7delwm7/A0AAP//AwBQSwMEFAAGAAgAAAAhAKAS7hvgAAAACwEA&#10;AA8AAABkcnMvZG93bnJldi54bWxMj8FOwzAQRO9I/IO1SNyoXQiVCXGqCsEJCZGGA0cn3iZW43WI&#10;3Tb8Pe6p3GY1o9k3xXp2AzviFKwnBcuFAIbUemOpU/BVv91JYCFqMnrwhAp+McC6vL4qdG78iSo8&#10;bmPHUgmFXCvoYxxzzkPbo9Nh4Uek5O385HRM59RxM+lTKncDvxdixZ22lD70esSXHtv99uAUbL6p&#10;erU/H81ntatsXT8Jel/tlbq9mTfPwCLO8RKGM35ChzIxNf5AJrBBgcyyhB4VPMgM2DmwlI9pXZOU&#10;EBJ4WfD/G8o/AAAA//8DAFBLAQItABQABgAIAAAAIQC2gziS/gAAAOEBAAATAAAAAAAAAAAAAAAA&#10;AAAAAABbQ29udGVudF9UeXBlc10ueG1sUEsBAi0AFAAGAAgAAAAhADj9If/WAAAAlAEAAAsAAAAA&#10;AAAAAAAAAAAALwEAAF9yZWxzLy5yZWxzUEsBAi0AFAAGAAgAAAAhADFG5GysAgAAqQUAAA4AAAAA&#10;AAAAAAAAAAAALgIAAGRycy9lMm9Eb2MueG1sUEsBAi0AFAAGAAgAAAAhAKAS7hvgAAAACwEAAA8A&#10;AAAAAAAAAAAAAAAABgUAAGRycy9kb3ducmV2LnhtbFBLBQYAAAAABAAEAPMAAAATBgAAAAA=&#10;" o:allowincell="f" filled="f" stroked="f">
                <v:textbox inset="0,0,0,0">
                  <w:txbxContent>
                    <w:p w:rsidR="00284A2A" w:rsidRPr="003C27FF" w:rsidRDefault="00284A2A" w:rsidP="003C27F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5429E" w:rsidRDefault="0035429E">
      <w:pPr>
        <w:rPr>
          <w:b/>
        </w:rPr>
      </w:pPr>
    </w:p>
    <w:p w:rsidR="00922B42" w:rsidRDefault="00922B42">
      <w:pPr>
        <w:rPr>
          <w:b/>
        </w:rPr>
      </w:pPr>
    </w:p>
    <w:p w:rsidR="00922B42" w:rsidRDefault="00922B42">
      <w:pPr>
        <w:rPr>
          <w:b/>
        </w:rPr>
      </w:pPr>
    </w:p>
    <w:p w:rsidR="00E53E1E" w:rsidRDefault="00E53E1E" w:rsidP="00E53E1E">
      <w:pPr>
        <w:pStyle w:val="Titel"/>
      </w:pPr>
      <w:r>
        <w:t>Ausschreibungstexte:</w:t>
      </w:r>
    </w:p>
    <w:p w:rsidR="00D9082A" w:rsidRDefault="00EA051E" w:rsidP="00D9082A">
      <w:pPr>
        <w:pStyle w:val="berschrift1"/>
      </w:pPr>
      <w:r w:rsidRPr="008D246D">
        <w:t>LIKUNET®r</w:t>
      </w:r>
      <w:r>
        <w:t>e</w:t>
      </w:r>
      <w:r w:rsidRPr="008D246D">
        <w:t>l</w:t>
      </w:r>
      <w:r>
        <w:t>ing</w:t>
      </w:r>
      <w:r w:rsidR="00871FBC">
        <w:t xml:space="preserve"> 2014 (</w:t>
      </w:r>
      <w:proofErr w:type="spellStart"/>
      <w:r w:rsidR="00871FBC">
        <w:t>barrial</w:t>
      </w:r>
      <w:proofErr w:type="spellEnd"/>
      <w:r w:rsidR="00871FBC">
        <w:t>)</w:t>
      </w:r>
      <w:r>
        <w:t>:</w:t>
      </w:r>
    </w:p>
    <w:p w:rsidR="00EA051E" w:rsidRDefault="00EA051E" w:rsidP="00EA051E"/>
    <w:p w:rsidR="00E53E1E" w:rsidRDefault="00E53E1E" w:rsidP="00EA051E">
      <w:r>
        <w:t>Technische Vorbemerkungen:</w:t>
      </w:r>
    </w:p>
    <w:p w:rsidR="00E53E1E" w:rsidRDefault="00E53E1E" w:rsidP="00EA051E">
      <w:r>
        <w:t>Das angebotene System hat den Anforderungen der ON EN 13374, Klasse A zum Schutz von Personen bei Instandhaltungs- und Wartungsarbeiten zu entsprechen.</w:t>
      </w:r>
    </w:p>
    <w:p w:rsidR="00E53E1E" w:rsidRDefault="00E53E1E" w:rsidP="00E53E1E">
      <w:r>
        <w:t xml:space="preserve">Tragfähigkeit </w:t>
      </w:r>
      <w:r w:rsidR="00E60BC7">
        <w:t xml:space="preserve">und Lastannahmen gemäß ON EN 13374: </w:t>
      </w:r>
      <w:r w:rsidR="00E60BC7">
        <w:br/>
        <w:t xml:space="preserve">Die </w:t>
      </w:r>
      <w:proofErr w:type="spellStart"/>
      <w:r w:rsidR="00E60BC7">
        <w:t>Lichbandsicherungen</w:t>
      </w:r>
      <w:proofErr w:type="spellEnd"/>
      <w:r w:rsidR="00E60BC7">
        <w:t xml:space="preserve"> sind dauerhaft entsprechend den Anforderungen der ON EN 13374 zu kennzeichnen.</w:t>
      </w:r>
    </w:p>
    <w:p w:rsidR="00E53E1E" w:rsidRDefault="00E53E1E" w:rsidP="00EA051E">
      <w:r>
        <w:t xml:space="preserve">Nach Fertigstellung ist dem Auftraggeber eine Systembeschreibung zu übergeben, </w:t>
      </w:r>
      <w:r w:rsidR="00E60BC7">
        <w:t>auf Aufforderung sind die erforderlichen Prüfzeugnisse einer akkreditierten Prüfanstalt vorzulegen.</w:t>
      </w:r>
    </w:p>
    <w:p w:rsidR="00E53E1E" w:rsidRDefault="00E53E1E" w:rsidP="00EA051E">
      <w:r>
        <w:t>Alle Systemteile aus korrosionsbeständigem Aluminium, sämtliche Verbindungsmittel aus rostfreiem Material.</w:t>
      </w:r>
      <w:r w:rsidR="00E60BC7">
        <w:t xml:space="preserve"> Gegengewichte sind aus dauerhaft witterungsbeständigem Kunststoff oder gleichwertigem herzustellen.</w:t>
      </w:r>
    </w:p>
    <w:p w:rsidR="00E53E1E" w:rsidRDefault="00E53E1E" w:rsidP="00EA051E"/>
    <w:p w:rsidR="00E60BC7" w:rsidRDefault="00E60BC7" w:rsidP="00E60BC7">
      <w:r>
        <w:t xml:space="preserve">Beispielhaftes Produkt: LIKUNET®reling, </w:t>
      </w:r>
    </w:p>
    <w:p w:rsidR="00E60BC7" w:rsidRDefault="00E60BC7" w:rsidP="00E60BC7">
      <w:r>
        <w:t>angeboten</w:t>
      </w:r>
      <w:proofErr w:type="gramStart"/>
      <w:r>
        <w:t>:…………………………………</w:t>
      </w:r>
      <w:proofErr w:type="gramEnd"/>
    </w:p>
    <w:p w:rsidR="00E60BC7" w:rsidRDefault="00E60BC7" w:rsidP="00EA051E"/>
    <w:p w:rsidR="004C7B6B" w:rsidRDefault="004C7B6B" w:rsidP="004258C6"/>
    <w:p w:rsidR="005278F5" w:rsidRPr="005278F5" w:rsidRDefault="005278F5" w:rsidP="004258C6">
      <w:pPr>
        <w:rPr>
          <w:b/>
        </w:rPr>
      </w:pPr>
      <w:r w:rsidRPr="005278F5">
        <w:rPr>
          <w:b/>
        </w:rPr>
        <w:t xml:space="preserve">Pos. </w:t>
      </w:r>
      <w:r w:rsidR="00E53E1E">
        <w:rPr>
          <w:b/>
        </w:rPr>
        <w:t xml:space="preserve">1  </w:t>
      </w:r>
      <w:r w:rsidRPr="005278F5">
        <w:rPr>
          <w:b/>
        </w:rPr>
        <w:t>Umwehrung für Lichtbänder aus Alu</w:t>
      </w:r>
      <w:r w:rsidR="00C276F8">
        <w:rPr>
          <w:b/>
        </w:rPr>
        <w:t>, ohne Auflast</w:t>
      </w:r>
    </w:p>
    <w:p w:rsidR="00C276F8" w:rsidRDefault="004C7B6B" w:rsidP="004258C6">
      <w:r>
        <w:t>Umwehrung für Tonnen-Lichtbänder</w:t>
      </w:r>
      <w:r w:rsidR="004F3010">
        <w:t xml:space="preserve">, </w:t>
      </w:r>
      <w:r w:rsidR="00B60B08">
        <w:t xml:space="preserve">ohne Auflasten am Dach, </w:t>
      </w:r>
      <w:r w:rsidR="004F3010">
        <w:t>geprüft nach ÖNORM EN 13374</w:t>
      </w:r>
      <w:r w:rsidR="001A6917">
        <w:t xml:space="preserve"> </w:t>
      </w:r>
    </w:p>
    <w:p w:rsidR="00C276F8" w:rsidRDefault="00C276F8" w:rsidP="00C276F8"/>
    <w:p w:rsidR="00C276F8" w:rsidRDefault="00C276F8" w:rsidP="00C276F8">
      <w:r>
        <w:t>Sprossenabstand: ……….</w:t>
      </w:r>
    </w:p>
    <w:p w:rsidR="00C276F8" w:rsidRDefault="00C276F8" w:rsidP="004258C6"/>
    <w:p w:rsidR="00C276F8" w:rsidRDefault="001A6917" w:rsidP="004258C6">
      <w:r>
        <w:t>System b</w:t>
      </w:r>
      <w:r w:rsidR="004F3010">
        <w:t xml:space="preserve">estehend aus </w:t>
      </w:r>
      <w:r w:rsidR="00C276F8">
        <w:t>Brust-/Mittelwehr</w:t>
      </w:r>
      <w:r w:rsidR="004F3010">
        <w:t xml:space="preserve"> </w:t>
      </w:r>
      <w:r w:rsidR="00C276F8">
        <w:t xml:space="preserve">samt Systemstützen </w:t>
      </w:r>
    </w:p>
    <w:p w:rsidR="004F3010" w:rsidRDefault="004F3010" w:rsidP="004258C6">
      <w:r>
        <w:t>Die Montage erfolgt von außen a</w:t>
      </w:r>
      <w:r w:rsidR="004C7B6B">
        <w:t xml:space="preserve">uf den </w:t>
      </w:r>
      <w:r w:rsidR="00C276F8">
        <w:t>Alu-</w:t>
      </w:r>
      <w:r>
        <w:t>Deckschalen mittels Dichtnieten und Butyl-Dichtbeilage.</w:t>
      </w:r>
    </w:p>
    <w:p w:rsidR="005278F5" w:rsidRDefault="005278F5" w:rsidP="004258C6">
      <w:r>
        <w:t xml:space="preserve">Abgerechnet nach </w:t>
      </w:r>
      <w:proofErr w:type="spellStart"/>
      <w:r>
        <w:t>lfm</w:t>
      </w:r>
      <w:proofErr w:type="spellEnd"/>
      <w:r>
        <w:t xml:space="preserve"> Licht</w:t>
      </w:r>
      <w:r w:rsidR="001A095C">
        <w:t>band</w:t>
      </w:r>
      <w:r>
        <w:t>-Umfang</w:t>
      </w:r>
      <w:r w:rsidR="00096E7C">
        <w:t>.</w:t>
      </w:r>
      <w:r>
        <w:t xml:space="preserve"> </w:t>
      </w:r>
    </w:p>
    <w:p w:rsidR="00C276F8" w:rsidRDefault="00C276F8" w:rsidP="00C276F8"/>
    <w:p w:rsidR="005278F5" w:rsidRDefault="005278F5" w:rsidP="004258C6"/>
    <w:p w:rsidR="004C7B6B" w:rsidRDefault="00C276F8" w:rsidP="004258C6">
      <w:proofErr w:type="gramStart"/>
      <w:r>
        <w:t>…..</w:t>
      </w:r>
      <w:r w:rsidR="005278F5">
        <w:t>….</w:t>
      </w:r>
      <w:proofErr w:type="gramEnd"/>
      <w:r w:rsidR="005278F5">
        <w:t xml:space="preserve"> </w:t>
      </w:r>
      <w:proofErr w:type="spellStart"/>
      <w:r w:rsidR="005278F5">
        <w:t>lfm</w:t>
      </w:r>
      <w:proofErr w:type="spellEnd"/>
      <w:r w:rsidR="005278F5">
        <w:tab/>
      </w:r>
    </w:p>
    <w:p w:rsidR="004C7B6B" w:rsidRDefault="004C7B6B" w:rsidP="004258C6"/>
    <w:p w:rsidR="005278F5" w:rsidRPr="005278F5" w:rsidRDefault="005278F5" w:rsidP="005278F5">
      <w:pPr>
        <w:rPr>
          <w:b/>
        </w:rPr>
      </w:pPr>
      <w:r w:rsidRPr="005278F5">
        <w:rPr>
          <w:b/>
        </w:rPr>
        <w:t xml:space="preserve">Pos. </w:t>
      </w:r>
      <w:r w:rsidR="00E53E1E">
        <w:rPr>
          <w:b/>
        </w:rPr>
        <w:t xml:space="preserve">2  </w:t>
      </w:r>
      <w:r>
        <w:rPr>
          <w:b/>
        </w:rPr>
        <w:t>Aufz</w:t>
      </w:r>
      <w:r w:rsidR="00C276F8">
        <w:rPr>
          <w:b/>
        </w:rPr>
        <w:t>ahlung Querseite</w:t>
      </w:r>
    </w:p>
    <w:p w:rsidR="00C276F8" w:rsidRDefault="005278F5" w:rsidP="005278F5">
      <w:r>
        <w:t xml:space="preserve">Aufzahlung zu Pos. </w:t>
      </w:r>
      <w:r w:rsidR="00E53E1E">
        <w:t xml:space="preserve">1 </w:t>
      </w:r>
      <w:r w:rsidR="00C276F8">
        <w:t>für Ausbildung einer Querseite samt allfälliger Verstärkung und Eckeformteile</w:t>
      </w:r>
      <w:r w:rsidR="00E53E1E">
        <w:t>, passend zum angebotenen System aus Pos. 1</w:t>
      </w:r>
    </w:p>
    <w:p w:rsidR="00C276F8" w:rsidRDefault="00C276F8" w:rsidP="005278F5"/>
    <w:p w:rsidR="00C276F8" w:rsidRDefault="00C276F8" w:rsidP="005278F5">
      <w:r>
        <w:t>Lichtbandbreite: ……………….</w:t>
      </w:r>
    </w:p>
    <w:p w:rsidR="00096E7C" w:rsidRDefault="00096E7C" w:rsidP="005278F5"/>
    <w:p w:rsidR="00096E7C" w:rsidRDefault="00096E7C" w:rsidP="00096E7C">
      <w:r>
        <w:t>…</w:t>
      </w:r>
      <w:r w:rsidR="00C276F8">
        <w:t>….</w:t>
      </w:r>
      <w:r>
        <w:t xml:space="preserve"> Stk</w:t>
      </w:r>
      <w:r>
        <w:tab/>
      </w:r>
    </w:p>
    <w:p w:rsidR="00096E7C" w:rsidRDefault="00096E7C" w:rsidP="005278F5"/>
    <w:p w:rsidR="001A6917" w:rsidRDefault="001A6917" w:rsidP="005278F5"/>
    <w:p w:rsidR="00096E7C" w:rsidRPr="005278F5" w:rsidRDefault="00096E7C" w:rsidP="00096E7C">
      <w:pPr>
        <w:rPr>
          <w:b/>
        </w:rPr>
      </w:pPr>
      <w:r w:rsidRPr="005278F5">
        <w:rPr>
          <w:b/>
        </w:rPr>
        <w:t xml:space="preserve">Pos. </w:t>
      </w:r>
      <w:r w:rsidR="00E53E1E">
        <w:rPr>
          <w:b/>
        </w:rPr>
        <w:t xml:space="preserve">3  </w:t>
      </w:r>
      <w:r>
        <w:rPr>
          <w:b/>
        </w:rPr>
        <w:t>Aufz</w:t>
      </w:r>
      <w:r w:rsidR="00B60B08">
        <w:rPr>
          <w:b/>
        </w:rPr>
        <w:t>ahlung v</w:t>
      </w:r>
      <w:r>
        <w:rPr>
          <w:b/>
        </w:rPr>
        <w:t>erstärktes Feld für Spannweite bis 4,2</w:t>
      </w:r>
      <w:r w:rsidR="00162494">
        <w:rPr>
          <w:b/>
        </w:rPr>
        <w:t>5</w:t>
      </w:r>
      <w:r>
        <w:rPr>
          <w:b/>
        </w:rPr>
        <w:t xml:space="preserve">m </w:t>
      </w:r>
    </w:p>
    <w:p w:rsidR="00096E7C" w:rsidRDefault="00096E7C" w:rsidP="00096E7C">
      <w:r>
        <w:t xml:space="preserve">Aufzahlung zu Pos. </w:t>
      </w:r>
      <w:r w:rsidR="00E53E1E">
        <w:t xml:space="preserve">1 </w:t>
      </w:r>
      <w:r>
        <w:t>für verstärkte Ausführung der Mittel- und Brustwehr mit einer Spannweite bis 4,2</w:t>
      </w:r>
      <w:r w:rsidR="00162494">
        <w:t>5</w:t>
      </w:r>
      <w:r>
        <w:t>m zur Überbrückung von Lüftungsklappen</w:t>
      </w:r>
      <w:r w:rsidR="00E53E1E">
        <w:t xml:space="preserve"> und dgl</w:t>
      </w:r>
      <w:r>
        <w:t>.</w:t>
      </w:r>
    </w:p>
    <w:p w:rsidR="00162494" w:rsidRDefault="00162494" w:rsidP="00096E7C"/>
    <w:p w:rsidR="00096E7C" w:rsidRDefault="00E53E1E" w:rsidP="00096E7C">
      <w:r>
        <w:t>…</w:t>
      </w:r>
      <w:r w:rsidR="00096E7C">
        <w:t>…. Stk</w:t>
      </w:r>
      <w:r w:rsidR="00096E7C">
        <w:tab/>
      </w:r>
    </w:p>
    <w:p w:rsidR="00096E7C" w:rsidRDefault="00096E7C" w:rsidP="00096E7C"/>
    <w:p w:rsidR="00096E7C" w:rsidRDefault="00096E7C" w:rsidP="00096E7C"/>
    <w:p w:rsidR="00096E7C" w:rsidRPr="005278F5" w:rsidRDefault="00096E7C" w:rsidP="00096E7C">
      <w:pPr>
        <w:rPr>
          <w:b/>
        </w:rPr>
      </w:pPr>
      <w:r w:rsidRPr="005278F5">
        <w:rPr>
          <w:b/>
        </w:rPr>
        <w:t xml:space="preserve">Pos. </w:t>
      </w:r>
      <w:r w:rsidR="00E53E1E">
        <w:rPr>
          <w:b/>
        </w:rPr>
        <w:t xml:space="preserve">4  </w:t>
      </w:r>
      <w:r>
        <w:rPr>
          <w:b/>
        </w:rPr>
        <w:t>Abgrenzung für Rauchklappen-Öffnungsfläche</w:t>
      </w:r>
      <w:r w:rsidR="00E53E1E">
        <w:rPr>
          <w:b/>
        </w:rPr>
        <w:t>, auflastgestützt</w:t>
      </w:r>
    </w:p>
    <w:p w:rsidR="00096E7C" w:rsidRDefault="00096E7C" w:rsidP="00096E7C">
      <w:r>
        <w:t>Dauerhafte Abgrenzung für Dachflächenbereiche, die für das vollständige Öffnen von Rauchabzugsklappen freizuhalten sind (Scharnierseite der Rauchklappen)</w:t>
      </w:r>
      <w:r w:rsidR="00E53E1E">
        <w:t xml:space="preserve"> bis zu einer Größe von 4,20/2,00 m</w:t>
      </w:r>
      <w:r>
        <w:t>.</w:t>
      </w:r>
    </w:p>
    <w:p w:rsidR="00E53E1E" w:rsidRDefault="00E53E1E" w:rsidP="00162494">
      <w:r>
        <w:t>B</w:t>
      </w:r>
      <w:r w:rsidR="00096E7C">
        <w:t xml:space="preserve">estehend aus </w:t>
      </w:r>
      <w:r>
        <w:t xml:space="preserve">Brust- und Mittelwehr, Eckformteile, Stützen, Ausleger und </w:t>
      </w:r>
      <w:r w:rsidR="00E60BC7">
        <w:t>Gegengewichte</w:t>
      </w:r>
      <w:r>
        <w:t xml:space="preserve"> aus witterungsbeständigem Kunststoff in erforderlicher Anzahl. Passend zum angebotenen System lt. Pos. 1.</w:t>
      </w:r>
    </w:p>
    <w:p w:rsidR="00096E7C" w:rsidRDefault="00096E7C" w:rsidP="00096E7C"/>
    <w:p w:rsidR="00E60BC7" w:rsidRDefault="00E60BC7" w:rsidP="00096E7C">
      <w:r>
        <w:t>Dachhaut: ……………</w:t>
      </w:r>
    </w:p>
    <w:p w:rsidR="00E60BC7" w:rsidRDefault="00E60BC7" w:rsidP="00096E7C">
      <w:r>
        <w:t>Dachneigung: …………</w:t>
      </w:r>
    </w:p>
    <w:p w:rsidR="00E60BC7" w:rsidRDefault="00E60BC7" w:rsidP="00096E7C"/>
    <w:p w:rsidR="00096E7C" w:rsidRDefault="00096E7C" w:rsidP="00096E7C">
      <w:r>
        <w:t xml:space="preserve">Abgerechnet </w:t>
      </w:r>
      <w:r w:rsidR="00E53E1E">
        <w:t xml:space="preserve">nach </w:t>
      </w:r>
      <w:proofErr w:type="spellStart"/>
      <w:r w:rsidR="00E53E1E">
        <w:t>lfm</w:t>
      </w:r>
      <w:proofErr w:type="spellEnd"/>
      <w:r w:rsidR="00E53E1E">
        <w:t xml:space="preserve"> Abgrenzung</w:t>
      </w:r>
    </w:p>
    <w:p w:rsidR="00096E7C" w:rsidRDefault="00096E7C" w:rsidP="00096E7C"/>
    <w:p w:rsidR="00096E7C" w:rsidRDefault="00096E7C" w:rsidP="00096E7C">
      <w:r>
        <w:t xml:space="preserve">…. </w:t>
      </w:r>
      <w:proofErr w:type="spellStart"/>
      <w:r w:rsidR="00E53E1E">
        <w:t>lfm</w:t>
      </w:r>
      <w:proofErr w:type="spellEnd"/>
      <w:r>
        <w:tab/>
      </w:r>
    </w:p>
    <w:p w:rsidR="00096E7C" w:rsidRDefault="00096E7C" w:rsidP="00096E7C"/>
    <w:p w:rsidR="001A6917" w:rsidRDefault="001A6917" w:rsidP="005278F5"/>
    <w:p w:rsidR="004258C6" w:rsidRDefault="004258C6" w:rsidP="004258C6"/>
    <w:p w:rsidR="005278F5" w:rsidRPr="004258C6" w:rsidRDefault="005278F5" w:rsidP="004258C6"/>
    <w:p w:rsidR="00520E38" w:rsidRPr="00520E38" w:rsidRDefault="00520E38" w:rsidP="00520E38">
      <w:pPr>
        <w:rPr>
          <w:rFonts w:cs="Arial"/>
        </w:rPr>
      </w:pPr>
    </w:p>
    <w:p w:rsidR="004258C6" w:rsidRDefault="007E4FC3" w:rsidP="008018F6">
      <w:r>
        <w:t>Werner Linhart</w:t>
      </w:r>
    </w:p>
    <w:p w:rsidR="0040739C" w:rsidRPr="0040739C" w:rsidRDefault="009D40D8" w:rsidP="008018F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ge">
              <wp:posOffset>4726940</wp:posOffset>
            </wp:positionV>
            <wp:extent cx="5863590" cy="5288280"/>
            <wp:effectExtent l="0" t="0" r="3810" b="7620"/>
            <wp:wrapNone/>
            <wp:docPr id="14" name="Bild 14" descr="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intergr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C3">
        <w:t>Gänserndorf</w:t>
      </w:r>
      <w:r w:rsidR="008018F6">
        <w:t xml:space="preserve">, </w:t>
      </w:r>
      <w:r w:rsidR="009F0903">
        <w:fldChar w:fldCharType="begin"/>
      </w:r>
      <w:r w:rsidR="009F0903">
        <w:instrText xml:space="preserve"> DATE  \@ "yyyy-MM-dd"  \* MERGEFORMAT </w:instrText>
      </w:r>
      <w:r w:rsidR="009F0903">
        <w:fldChar w:fldCharType="separate"/>
      </w:r>
      <w:r w:rsidR="006049F1">
        <w:rPr>
          <w:noProof/>
        </w:rPr>
        <w:t>2014-08-09</w:t>
      </w:r>
      <w:r w:rsidR="009F0903">
        <w:fldChar w:fldCharType="end"/>
      </w:r>
    </w:p>
    <w:sectPr w:rsidR="0040739C" w:rsidRPr="0040739C" w:rsidSect="0035429E">
      <w:footerReference w:type="default" r:id="rId9"/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C6" w:rsidRDefault="005941C6">
      <w:r>
        <w:separator/>
      </w:r>
    </w:p>
  </w:endnote>
  <w:endnote w:type="continuationSeparator" w:id="0">
    <w:p w:rsidR="005941C6" w:rsidRDefault="005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alto df Piccolo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2A" w:rsidRPr="007F3DCC" w:rsidRDefault="00284A2A">
    <w:pPr>
      <w:pStyle w:val="Fuzeile"/>
      <w:rPr>
        <w:color w:val="999999"/>
        <w:sz w:val="16"/>
        <w:szCs w:val="16"/>
      </w:rPr>
    </w:pPr>
    <w:r w:rsidRPr="007F3DCC">
      <w:rPr>
        <w:color w:val="999999"/>
        <w:sz w:val="16"/>
        <w:szCs w:val="16"/>
      </w:rPr>
      <w:fldChar w:fldCharType="begin"/>
    </w:r>
    <w:r w:rsidRPr="007F3DCC">
      <w:rPr>
        <w:color w:val="999999"/>
        <w:sz w:val="16"/>
        <w:szCs w:val="16"/>
      </w:rPr>
      <w:instrText xml:space="preserve"> FILENAME </w:instrText>
    </w:r>
    <w:r w:rsidRPr="007F3DCC">
      <w:rPr>
        <w:color w:val="999999"/>
        <w:sz w:val="16"/>
        <w:szCs w:val="16"/>
      </w:rPr>
      <w:fldChar w:fldCharType="separate"/>
    </w:r>
    <w:r w:rsidR="00981989">
      <w:rPr>
        <w:noProof/>
        <w:color w:val="999999"/>
        <w:sz w:val="16"/>
        <w:szCs w:val="16"/>
      </w:rPr>
      <w:t>Reling Ausschreibung+ FAQs_2011-11-19</w:t>
    </w:r>
    <w:r w:rsidRPr="007F3DCC">
      <w:rPr>
        <w:color w:val="999999"/>
        <w:sz w:val="16"/>
        <w:szCs w:val="16"/>
      </w:rPr>
      <w:fldChar w:fldCharType="end"/>
    </w:r>
    <w:r w:rsidRPr="007F3DCC">
      <w:rPr>
        <w:color w:val="999999"/>
        <w:sz w:val="16"/>
        <w:szCs w:val="16"/>
      </w:rPr>
      <w:tab/>
      <w:t xml:space="preserve">- </w:t>
    </w:r>
    <w:r w:rsidRPr="007F3DCC">
      <w:rPr>
        <w:color w:val="999999"/>
        <w:sz w:val="16"/>
        <w:szCs w:val="16"/>
      </w:rPr>
      <w:fldChar w:fldCharType="begin"/>
    </w:r>
    <w:r w:rsidRPr="007F3DCC">
      <w:rPr>
        <w:color w:val="999999"/>
        <w:sz w:val="16"/>
        <w:szCs w:val="16"/>
      </w:rPr>
      <w:instrText xml:space="preserve"> PAGE </w:instrText>
    </w:r>
    <w:r w:rsidRPr="007F3DCC">
      <w:rPr>
        <w:color w:val="999999"/>
        <w:sz w:val="16"/>
        <w:szCs w:val="16"/>
      </w:rPr>
      <w:fldChar w:fldCharType="separate"/>
    </w:r>
    <w:r w:rsidR="006049F1">
      <w:rPr>
        <w:noProof/>
        <w:color w:val="999999"/>
        <w:sz w:val="16"/>
        <w:szCs w:val="16"/>
      </w:rPr>
      <w:t>1</w:t>
    </w:r>
    <w:r w:rsidRPr="007F3DCC">
      <w:rPr>
        <w:color w:val="999999"/>
        <w:sz w:val="16"/>
        <w:szCs w:val="16"/>
      </w:rPr>
      <w:fldChar w:fldCharType="end"/>
    </w:r>
    <w:r w:rsidRPr="007F3DCC">
      <w:rPr>
        <w:color w:val="999999"/>
        <w:sz w:val="16"/>
        <w:szCs w:val="16"/>
      </w:rPr>
      <w:t xml:space="preserve"> -</w:t>
    </w:r>
    <w:r w:rsidRPr="007F3DCC">
      <w:rPr>
        <w:color w:val="999999"/>
        <w:sz w:val="16"/>
        <w:szCs w:val="16"/>
      </w:rPr>
      <w:tab/>
      <w:t xml:space="preserve">W. Buchegger, </w:t>
    </w:r>
    <w:r w:rsidRPr="007F3DCC">
      <w:rPr>
        <w:color w:val="999999"/>
        <w:sz w:val="16"/>
        <w:szCs w:val="16"/>
      </w:rPr>
      <w:fldChar w:fldCharType="begin"/>
    </w:r>
    <w:r w:rsidRPr="007F3DCC">
      <w:rPr>
        <w:color w:val="999999"/>
        <w:sz w:val="16"/>
        <w:szCs w:val="16"/>
      </w:rPr>
      <w:instrText xml:space="preserve"> DATE \@ "dd.MM.yyyy" </w:instrText>
    </w:r>
    <w:r w:rsidRPr="007F3DCC">
      <w:rPr>
        <w:color w:val="999999"/>
        <w:sz w:val="16"/>
        <w:szCs w:val="16"/>
      </w:rPr>
      <w:fldChar w:fldCharType="separate"/>
    </w:r>
    <w:r w:rsidR="006049F1">
      <w:rPr>
        <w:noProof/>
        <w:color w:val="999999"/>
        <w:sz w:val="16"/>
        <w:szCs w:val="16"/>
      </w:rPr>
      <w:t>09.08.2014</w:t>
    </w:r>
    <w:r w:rsidRPr="007F3DCC"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C6" w:rsidRDefault="005941C6">
      <w:r>
        <w:separator/>
      </w:r>
    </w:p>
  </w:footnote>
  <w:footnote w:type="continuationSeparator" w:id="0">
    <w:p w:rsidR="005941C6" w:rsidRDefault="0059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33A"/>
    <w:multiLevelType w:val="hybridMultilevel"/>
    <w:tmpl w:val="3BB4B436"/>
    <w:lvl w:ilvl="0" w:tplc="A96AD42E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08E8"/>
    <w:multiLevelType w:val="multilevel"/>
    <w:tmpl w:val="E22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A7FA4"/>
    <w:multiLevelType w:val="hybridMultilevel"/>
    <w:tmpl w:val="18A60C84"/>
    <w:lvl w:ilvl="0" w:tplc="5400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40CF4"/>
    <w:multiLevelType w:val="hybridMultilevel"/>
    <w:tmpl w:val="44B0976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80370"/>
    <w:multiLevelType w:val="hybridMultilevel"/>
    <w:tmpl w:val="70E6C33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67EB"/>
    <w:multiLevelType w:val="multilevel"/>
    <w:tmpl w:val="0C6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373BD"/>
    <w:multiLevelType w:val="hybridMultilevel"/>
    <w:tmpl w:val="EAB6E39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BA"/>
    <w:multiLevelType w:val="multilevel"/>
    <w:tmpl w:val="0C6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16453"/>
    <w:multiLevelType w:val="multilevel"/>
    <w:tmpl w:val="0C6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82060"/>
    <w:multiLevelType w:val="hybridMultilevel"/>
    <w:tmpl w:val="DCEC010E"/>
    <w:lvl w:ilvl="0" w:tplc="6156775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5877"/>
    <w:multiLevelType w:val="multilevel"/>
    <w:tmpl w:val="BC7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50CBA"/>
    <w:multiLevelType w:val="hybridMultilevel"/>
    <w:tmpl w:val="F4421560"/>
    <w:lvl w:ilvl="0" w:tplc="6156775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745DEF"/>
    <w:multiLevelType w:val="hybridMultilevel"/>
    <w:tmpl w:val="1DE05E3A"/>
    <w:lvl w:ilvl="0" w:tplc="0236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1673C"/>
    <w:multiLevelType w:val="hybridMultilevel"/>
    <w:tmpl w:val="6DB076C4"/>
    <w:lvl w:ilvl="0" w:tplc="A96AD42E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71A2B"/>
    <w:multiLevelType w:val="hybridMultilevel"/>
    <w:tmpl w:val="3EB40F2A"/>
    <w:lvl w:ilvl="0" w:tplc="6156775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C6709"/>
    <w:multiLevelType w:val="multilevel"/>
    <w:tmpl w:val="0C6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C7866"/>
    <w:multiLevelType w:val="hybridMultilevel"/>
    <w:tmpl w:val="88D6F22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F2483"/>
    <w:multiLevelType w:val="hybridMultilevel"/>
    <w:tmpl w:val="F2E4BB78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7D3E78"/>
    <w:multiLevelType w:val="hybridMultilevel"/>
    <w:tmpl w:val="72721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37886"/>
    <w:multiLevelType w:val="multilevel"/>
    <w:tmpl w:val="E22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9F5BFC"/>
    <w:multiLevelType w:val="multilevel"/>
    <w:tmpl w:val="E22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20"/>
  </w:num>
  <w:num w:numId="13">
    <w:abstractNumId w:val="19"/>
  </w:num>
  <w:num w:numId="14">
    <w:abstractNumId w:val="1"/>
  </w:num>
  <w:num w:numId="15">
    <w:abstractNumId w:val="10"/>
  </w:num>
  <w:num w:numId="16">
    <w:abstractNumId w:val="9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2A"/>
    <w:rsid w:val="00017CF1"/>
    <w:rsid w:val="00024B09"/>
    <w:rsid w:val="00025897"/>
    <w:rsid w:val="0005535E"/>
    <w:rsid w:val="00070A48"/>
    <w:rsid w:val="00096E7C"/>
    <w:rsid w:val="000A0D3D"/>
    <w:rsid w:val="0011595E"/>
    <w:rsid w:val="00123383"/>
    <w:rsid w:val="00130908"/>
    <w:rsid w:val="001325BA"/>
    <w:rsid w:val="00162494"/>
    <w:rsid w:val="00183550"/>
    <w:rsid w:val="001922A7"/>
    <w:rsid w:val="001A095C"/>
    <w:rsid w:val="001A6917"/>
    <w:rsid w:val="001E0EB9"/>
    <w:rsid w:val="001E502E"/>
    <w:rsid w:val="001F48CE"/>
    <w:rsid w:val="002752EA"/>
    <w:rsid w:val="00284A2A"/>
    <w:rsid w:val="00293EA5"/>
    <w:rsid w:val="002951EA"/>
    <w:rsid w:val="002C08E8"/>
    <w:rsid w:val="00303AEF"/>
    <w:rsid w:val="00320114"/>
    <w:rsid w:val="00343A59"/>
    <w:rsid w:val="0035429E"/>
    <w:rsid w:val="00370A95"/>
    <w:rsid w:val="00375ACF"/>
    <w:rsid w:val="00392F5F"/>
    <w:rsid w:val="003C27FF"/>
    <w:rsid w:val="003D3EE1"/>
    <w:rsid w:val="0040739C"/>
    <w:rsid w:val="0041470E"/>
    <w:rsid w:val="004258C6"/>
    <w:rsid w:val="00475DD7"/>
    <w:rsid w:val="00491253"/>
    <w:rsid w:val="004C7432"/>
    <w:rsid w:val="004C7B6B"/>
    <w:rsid w:val="004F3010"/>
    <w:rsid w:val="00520E38"/>
    <w:rsid w:val="005278F5"/>
    <w:rsid w:val="00531681"/>
    <w:rsid w:val="005825E9"/>
    <w:rsid w:val="00584E25"/>
    <w:rsid w:val="005941C6"/>
    <w:rsid w:val="005E517B"/>
    <w:rsid w:val="006049F1"/>
    <w:rsid w:val="006117D7"/>
    <w:rsid w:val="00665C6B"/>
    <w:rsid w:val="00685571"/>
    <w:rsid w:val="00775E0F"/>
    <w:rsid w:val="007830E9"/>
    <w:rsid w:val="007A1B06"/>
    <w:rsid w:val="007A60FA"/>
    <w:rsid w:val="007B0E4F"/>
    <w:rsid w:val="007E4F1D"/>
    <w:rsid w:val="007E4FC3"/>
    <w:rsid w:val="007F3DCC"/>
    <w:rsid w:val="008018F6"/>
    <w:rsid w:val="00803074"/>
    <w:rsid w:val="00826A82"/>
    <w:rsid w:val="00857997"/>
    <w:rsid w:val="00861EEC"/>
    <w:rsid w:val="00871FBC"/>
    <w:rsid w:val="00874400"/>
    <w:rsid w:val="00874969"/>
    <w:rsid w:val="00875F8D"/>
    <w:rsid w:val="00877598"/>
    <w:rsid w:val="00922B42"/>
    <w:rsid w:val="00981989"/>
    <w:rsid w:val="009D40D8"/>
    <w:rsid w:val="009F0903"/>
    <w:rsid w:val="00A659A5"/>
    <w:rsid w:val="00A7120D"/>
    <w:rsid w:val="00AB7C09"/>
    <w:rsid w:val="00AC6B9E"/>
    <w:rsid w:val="00AF1D2C"/>
    <w:rsid w:val="00B56DC7"/>
    <w:rsid w:val="00B60B08"/>
    <w:rsid w:val="00B708AE"/>
    <w:rsid w:val="00B763A4"/>
    <w:rsid w:val="00BA1F19"/>
    <w:rsid w:val="00BD0766"/>
    <w:rsid w:val="00BD5E60"/>
    <w:rsid w:val="00BE1425"/>
    <w:rsid w:val="00C1105C"/>
    <w:rsid w:val="00C276F8"/>
    <w:rsid w:val="00C3457E"/>
    <w:rsid w:val="00C52613"/>
    <w:rsid w:val="00CB2A72"/>
    <w:rsid w:val="00CD3063"/>
    <w:rsid w:val="00D242ED"/>
    <w:rsid w:val="00D35B88"/>
    <w:rsid w:val="00D37F5A"/>
    <w:rsid w:val="00D62791"/>
    <w:rsid w:val="00D73637"/>
    <w:rsid w:val="00D85592"/>
    <w:rsid w:val="00D9082A"/>
    <w:rsid w:val="00DC4A6D"/>
    <w:rsid w:val="00DE409B"/>
    <w:rsid w:val="00E27303"/>
    <w:rsid w:val="00E53E1E"/>
    <w:rsid w:val="00E60BC7"/>
    <w:rsid w:val="00E86209"/>
    <w:rsid w:val="00E914F7"/>
    <w:rsid w:val="00EA051E"/>
    <w:rsid w:val="00EC4355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908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147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D3E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9082A"/>
    <w:pPr>
      <w:keepNext/>
      <w:spacing w:line="300" w:lineRule="exact"/>
      <w:outlineLvl w:val="3"/>
    </w:pPr>
    <w:rPr>
      <w:rFonts w:ascii="Rialto df Piccolo Roman" w:hAnsi="Rialto df Piccolo Roman"/>
      <w:sz w:val="2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0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05C"/>
    <w:pPr>
      <w:tabs>
        <w:tab w:val="center" w:pos="4536"/>
        <w:tab w:val="right" w:pos="9072"/>
      </w:tabs>
    </w:pPr>
  </w:style>
  <w:style w:type="character" w:styleId="Hyperlink">
    <w:name w:val="Hyperlink"/>
    <w:rsid w:val="008030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F09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F09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584E25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922A7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E53E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3E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908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147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D3E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9082A"/>
    <w:pPr>
      <w:keepNext/>
      <w:spacing w:line="300" w:lineRule="exact"/>
      <w:outlineLvl w:val="3"/>
    </w:pPr>
    <w:rPr>
      <w:rFonts w:ascii="Rialto df Piccolo Roman" w:hAnsi="Rialto df Piccolo Roman"/>
      <w:sz w:val="2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0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05C"/>
    <w:pPr>
      <w:tabs>
        <w:tab w:val="center" w:pos="4536"/>
        <w:tab w:val="right" w:pos="9072"/>
      </w:tabs>
    </w:pPr>
  </w:style>
  <w:style w:type="character" w:styleId="Hyperlink">
    <w:name w:val="Hyperlink"/>
    <w:rsid w:val="008030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F09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F09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584E25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922A7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E53E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3E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</cp:revision>
  <cp:lastPrinted>2011-11-20T13:05:00Z</cp:lastPrinted>
  <dcterms:created xsi:type="dcterms:W3CDTF">2014-08-09T05:49:00Z</dcterms:created>
  <dcterms:modified xsi:type="dcterms:W3CDTF">2014-08-09T05:49:00Z</dcterms:modified>
</cp:coreProperties>
</file>